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10D7" w14:textId="04A202A9" w:rsidR="00553924" w:rsidRDefault="00071B96" w:rsidP="00553924">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Lead Presenter name, credentials, email</w:t>
      </w:r>
    </w:p>
    <w:p w14:paraId="35E9762D" w14:textId="24378388" w:rsidR="00553924" w:rsidRDefault="00071B96" w:rsidP="00553924">
      <w:pPr>
        <w:pStyle w:val="ListParagraph"/>
        <w:numPr>
          <w:ilvl w:val="1"/>
          <w:numId w:val="2"/>
        </w:numPr>
        <w:shd w:val="clear" w:color="auto" w:fill="FFFFFF"/>
        <w:spacing w:after="0" w:line="240" w:lineRule="auto"/>
        <w:rPr>
          <w:rFonts w:eastAsia="Times New Roman" w:cstheme="minorHAnsi"/>
          <w:sz w:val="24"/>
          <w:szCs w:val="24"/>
        </w:rPr>
      </w:pPr>
      <w:r>
        <w:rPr>
          <w:rFonts w:eastAsia="Times New Roman" w:cstheme="minorHAnsi"/>
          <w:sz w:val="24"/>
          <w:szCs w:val="24"/>
        </w:rPr>
        <w:t>Lead presenter name, credentials</w:t>
      </w:r>
    </w:p>
    <w:p w14:paraId="00BDCB95" w14:textId="4CFC88CF" w:rsidR="00071B96" w:rsidRDefault="00071B96" w:rsidP="00553924">
      <w:pPr>
        <w:pStyle w:val="ListParagraph"/>
        <w:numPr>
          <w:ilvl w:val="1"/>
          <w:numId w:val="2"/>
        </w:numPr>
        <w:shd w:val="clear" w:color="auto" w:fill="FFFFFF"/>
        <w:spacing w:after="0" w:line="240" w:lineRule="auto"/>
        <w:rPr>
          <w:rFonts w:eastAsia="Times New Roman" w:cstheme="minorHAnsi"/>
          <w:sz w:val="24"/>
          <w:szCs w:val="24"/>
        </w:rPr>
      </w:pPr>
      <w:r>
        <w:rPr>
          <w:rFonts w:eastAsia="Times New Roman" w:cstheme="minorHAnsi"/>
          <w:sz w:val="24"/>
          <w:szCs w:val="24"/>
        </w:rPr>
        <w:t>email</w:t>
      </w:r>
    </w:p>
    <w:p w14:paraId="58677463" w14:textId="77777777" w:rsidR="00553924" w:rsidRDefault="00553924" w:rsidP="00553924">
      <w:pPr>
        <w:shd w:val="clear" w:color="auto" w:fill="FFFFFF"/>
        <w:spacing w:after="0" w:line="240" w:lineRule="auto"/>
        <w:rPr>
          <w:rFonts w:eastAsia="Times New Roman" w:cstheme="minorHAnsi"/>
          <w:sz w:val="24"/>
          <w:szCs w:val="24"/>
        </w:rPr>
      </w:pPr>
    </w:p>
    <w:p w14:paraId="13E8E437" w14:textId="22C7A3EC" w:rsidR="00553924" w:rsidRDefault="00553924" w:rsidP="00553924">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 xml:space="preserve">Additional </w:t>
      </w:r>
      <w:r w:rsidR="00071B96">
        <w:rPr>
          <w:rFonts w:eastAsia="Times New Roman" w:cstheme="minorHAnsi"/>
          <w:b/>
          <w:bCs/>
          <w:sz w:val="24"/>
          <w:szCs w:val="24"/>
        </w:rPr>
        <w:t>presenters</w:t>
      </w:r>
      <w:r>
        <w:rPr>
          <w:rFonts w:eastAsia="Times New Roman" w:cstheme="minorHAnsi"/>
          <w:b/>
          <w:bCs/>
          <w:sz w:val="24"/>
          <w:szCs w:val="24"/>
        </w:rPr>
        <w:t>, credentials</w:t>
      </w:r>
    </w:p>
    <w:p w14:paraId="409E9B66" w14:textId="58C4C35E" w:rsidR="00B568F8" w:rsidRDefault="00071B96" w:rsidP="00071B96">
      <w:pPr>
        <w:pStyle w:val="ListParagraph"/>
        <w:numPr>
          <w:ilvl w:val="0"/>
          <w:numId w:val="3"/>
        </w:numPr>
        <w:shd w:val="clear" w:color="auto" w:fill="FFFFFF"/>
        <w:spacing w:after="0" w:line="240" w:lineRule="auto"/>
        <w:rPr>
          <w:rFonts w:eastAsia="Times New Roman" w:cstheme="minorHAnsi"/>
          <w:sz w:val="24"/>
          <w:szCs w:val="24"/>
        </w:rPr>
      </w:pPr>
      <w:r>
        <w:rPr>
          <w:rFonts w:eastAsia="Times New Roman" w:cstheme="minorHAnsi"/>
          <w:sz w:val="24"/>
          <w:szCs w:val="24"/>
        </w:rPr>
        <w:t>Presenter 2 name, credentials</w:t>
      </w:r>
    </w:p>
    <w:p w14:paraId="47B282FC" w14:textId="26908903" w:rsidR="00071B96" w:rsidRDefault="00071B96" w:rsidP="00071B96">
      <w:pPr>
        <w:pStyle w:val="ListParagraph"/>
        <w:numPr>
          <w:ilvl w:val="0"/>
          <w:numId w:val="3"/>
        </w:numPr>
        <w:shd w:val="clear" w:color="auto" w:fill="FFFFFF"/>
        <w:spacing w:after="0" w:line="240" w:lineRule="auto"/>
        <w:rPr>
          <w:rFonts w:eastAsia="Times New Roman" w:cstheme="minorHAnsi"/>
          <w:sz w:val="24"/>
          <w:szCs w:val="24"/>
        </w:rPr>
      </w:pPr>
      <w:r>
        <w:rPr>
          <w:rFonts w:eastAsia="Times New Roman" w:cstheme="minorHAnsi"/>
          <w:sz w:val="24"/>
          <w:szCs w:val="24"/>
        </w:rPr>
        <w:t>Presenter 3 name, credentials</w:t>
      </w:r>
    </w:p>
    <w:p w14:paraId="5037656C" w14:textId="77777777" w:rsidR="00B568F8" w:rsidRPr="00B568F8" w:rsidRDefault="00B568F8" w:rsidP="00B568F8">
      <w:pPr>
        <w:pStyle w:val="ListParagraph"/>
        <w:shd w:val="clear" w:color="auto" w:fill="FFFFFF"/>
        <w:spacing w:after="0" w:line="240" w:lineRule="auto"/>
        <w:ind w:left="1080"/>
        <w:rPr>
          <w:rFonts w:eastAsia="Times New Roman" w:cstheme="minorHAnsi"/>
          <w:sz w:val="24"/>
          <w:szCs w:val="24"/>
        </w:rPr>
      </w:pPr>
    </w:p>
    <w:p w14:paraId="408DA877" w14:textId="3A02C749" w:rsidR="00553924" w:rsidRDefault="00553924" w:rsidP="00553924">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S</w:t>
      </w:r>
      <w:r w:rsidR="00071B96">
        <w:rPr>
          <w:rFonts w:eastAsia="Times New Roman" w:cstheme="minorHAnsi"/>
          <w:b/>
          <w:bCs/>
          <w:sz w:val="24"/>
          <w:szCs w:val="24"/>
        </w:rPr>
        <w:t>ession</w:t>
      </w:r>
      <w:r>
        <w:rPr>
          <w:rFonts w:eastAsia="Times New Roman" w:cstheme="minorHAnsi"/>
          <w:b/>
          <w:bCs/>
          <w:sz w:val="24"/>
          <w:szCs w:val="24"/>
        </w:rPr>
        <w:t xml:space="preserve"> </w:t>
      </w:r>
      <w:r w:rsidR="00071B96">
        <w:rPr>
          <w:rFonts w:eastAsia="Times New Roman" w:cstheme="minorHAnsi"/>
          <w:b/>
          <w:bCs/>
          <w:sz w:val="24"/>
          <w:szCs w:val="24"/>
        </w:rPr>
        <w:t>T</w:t>
      </w:r>
      <w:r>
        <w:rPr>
          <w:rFonts w:eastAsia="Times New Roman" w:cstheme="minorHAnsi"/>
          <w:b/>
          <w:bCs/>
          <w:sz w:val="24"/>
          <w:szCs w:val="24"/>
        </w:rPr>
        <w:t>itle</w:t>
      </w:r>
    </w:p>
    <w:p w14:paraId="03F99173" w14:textId="05453FA8" w:rsidR="00F61AB4" w:rsidRPr="00B568F8" w:rsidRDefault="00F61AB4" w:rsidP="00553924">
      <w:pPr>
        <w:pStyle w:val="ListParagraph"/>
        <w:numPr>
          <w:ilvl w:val="0"/>
          <w:numId w:val="4"/>
        </w:numPr>
        <w:shd w:val="clear" w:color="auto" w:fill="FFFFFF"/>
        <w:spacing w:after="0" w:line="240" w:lineRule="auto"/>
        <w:rPr>
          <w:rFonts w:eastAsia="Times New Roman" w:cstheme="minorHAnsi"/>
          <w:sz w:val="24"/>
          <w:szCs w:val="24"/>
        </w:rPr>
      </w:pPr>
      <w:r w:rsidRPr="00B568F8">
        <w:rPr>
          <w:rFonts w:eastAsia="Times New Roman" w:cstheme="minorHAnsi"/>
          <w:sz w:val="24"/>
          <w:szCs w:val="24"/>
        </w:rPr>
        <w:t xml:space="preserve">Enhancing Explosive Abilities– Applying the Principles of Rate of Force Development and Impulse in the Athlete’s Clinical Assessment, Rehabilitation, and Training  </w:t>
      </w:r>
    </w:p>
    <w:p w14:paraId="1F59003F" w14:textId="77777777" w:rsidR="00553924" w:rsidRDefault="00553924" w:rsidP="00553924">
      <w:pPr>
        <w:shd w:val="clear" w:color="auto" w:fill="FFFFFF"/>
        <w:spacing w:after="0" w:line="240" w:lineRule="auto"/>
        <w:rPr>
          <w:rFonts w:eastAsia="Times New Roman" w:cstheme="minorHAnsi"/>
          <w:sz w:val="24"/>
          <w:szCs w:val="24"/>
        </w:rPr>
      </w:pPr>
    </w:p>
    <w:p w14:paraId="24DA1851" w14:textId="77777777" w:rsidR="00553924" w:rsidRDefault="00553924" w:rsidP="00553924">
      <w:pPr>
        <w:shd w:val="clear" w:color="auto" w:fill="FFFFFF"/>
        <w:spacing w:after="0" w:line="240" w:lineRule="auto"/>
        <w:rPr>
          <w:rFonts w:eastAsia="Times New Roman" w:cstheme="minorHAnsi"/>
          <w:sz w:val="24"/>
          <w:szCs w:val="24"/>
        </w:rPr>
      </w:pPr>
    </w:p>
    <w:p w14:paraId="09DCEC39" w14:textId="73DD5CAB" w:rsidR="00071B96" w:rsidRDefault="00071B96" w:rsidP="00071B96">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Session</w:t>
      </w:r>
      <w:r w:rsidR="00553924">
        <w:rPr>
          <w:rFonts w:eastAsia="Times New Roman" w:cstheme="minorHAnsi"/>
          <w:b/>
          <w:bCs/>
          <w:sz w:val="24"/>
          <w:szCs w:val="24"/>
        </w:rPr>
        <w:t xml:space="preserve"> Description</w:t>
      </w:r>
    </w:p>
    <w:p w14:paraId="7FE50EF4" w14:textId="7B5F0652" w:rsidR="00553924" w:rsidRDefault="00553924" w:rsidP="00071B96">
      <w:pPr>
        <w:shd w:val="clear" w:color="auto" w:fill="FFFFFF"/>
        <w:spacing w:after="0" w:line="240" w:lineRule="auto"/>
        <w:rPr>
          <w:sz w:val="24"/>
          <w:szCs w:val="24"/>
        </w:rPr>
      </w:pPr>
      <w:r>
        <w:rPr>
          <w:sz w:val="24"/>
          <w:szCs w:val="24"/>
        </w:rPr>
        <w:t xml:space="preserve">Much literature exists regarding lower extremity training and testing for various physical qualities. </w:t>
      </w:r>
      <w:r w:rsidR="00A36498" w:rsidRPr="00B568F8">
        <w:rPr>
          <w:sz w:val="24"/>
          <w:szCs w:val="24"/>
        </w:rPr>
        <w:t>Explosive strength (i.e.</w:t>
      </w:r>
      <w:r w:rsidR="00F2141B" w:rsidRPr="00B568F8">
        <w:rPr>
          <w:sz w:val="24"/>
          <w:szCs w:val="24"/>
        </w:rPr>
        <w:t>,</w:t>
      </w:r>
      <w:r w:rsidR="00A36498" w:rsidRPr="00B568F8">
        <w:rPr>
          <w:sz w:val="24"/>
          <w:szCs w:val="24"/>
        </w:rPr>
        <w:t xml:space="preserve"> power) </w:t>
      </w:r>
      <w:r w:rsidR="00F2141B" w:rsidRPr="00B568F8">
        <w:rPr>
          <w:sz w:val="24"/>
          <w:szCs w:val="24"/>
        </w:rPr>
        <w:t>metrics</w:t>
      </w:r>
      <w:r w:rsidR="00A36498" w:rsidRPr="00B568F8">
        <w:rPr>
          <w:sz w:val="24"/>
          <w:szCs w:val="24"/>
        </w:rPr>
        <w:t xml:space="preserve"> such as </w:t>
      </w:r>
      <w:r w:rsidR="00A36498">
        <w:rPr>
          <w:sz w:val="24"/>
          <w:szCs w:val="24"/>
        </w:rPr>
        <w:t>r</w:t>
      </w:r>
      <w:r>
        <w:rPr>
          <w:sz w:val="24"/>
          <w:szCs w:val="24"/>
        </w:rPr>
        <w:t xml:space="preserve">ate of force development (RFD) and impulse have become increasingly popular topics of discussion as many athletic endeavors involve applying force quickly to the ground surface area </w:t>
      </w:r>
      <w:r w:rsidRPr="00B568F8">
        <w:rPr>
          <w:sz w:val="24"/>
          <w:szCs w:val="24"/>
        </w:rPr>
        <w:t xml:space="preserve">with ground contact times </w:t>
      </w:r>
      <w:r w:rsidR="00A36498" w:rsidRPr="00B568F8">
        <w:rPr>
          <w:sz w:val="24"/>
          <w:szCs w:val="24"/>
        </w:rPr>
        <w:t xml:space="preserve">measured at </w:t>
      </w:r>
      <w:r w:rsidR="00F2141B" w:rsidRPr="00B568F8">
        <w:rPr>
          <w:sz w:val="24"/>
          <w:szCs w:val="24"/>
        </w:rPr>
        <w:t>a fraction of a second</w:t>
      </w:r>
      <w:r>
        <w:rPr>
          <w:sz w:val="24"/>
          <w:szCs w:val="24"/>
        </w:rPr>
        <w:t>. Additionally, common injuries such as ankle sprains and anterior cruciate ligament</w:t>
      </w:r>
      <w:r w:rsidR="00F2141B">
        <w:rPr>
          <w:sz w:val="24"/>
          <w:szCs w:val="24"/>
        </w:rPr>
        <w:t xml:space="preserve"> (ACL)</w:t>
      </w:r>
      <w:r>
        <w:rPr>
          <w:sz w:val="24"/>
          <w:szCs w:val="24"/>
        </w:rPr>
        <w:t xml:space="preserve"> injuries may occur within 50ms of initial ground contact. Deficits in RFD have been documented in individuals with various injuries and conditions such as </w:t>
      </w:r>
      <w:r w:rsidR="00F2141B">
        <w:rPr>
          <w:sz w:val="24"/>
          <w:szCs w:val="24"/>
        </w:rPr>
        <w:t>ACL</w:t>
      </w:r>
      <w:r>
        <w:rPr>
          <w:sz w:val="24"/>
          <w:szCs w:val="24"/>
        </w:rPr>
        <w:t xml:space="preserve"> reconstruction, patellofem</w:t>
      </w:r>
      <w:r w:rsidR="00A36498">
        <w:rPr>
          <w:sz w:val="24"/>
          <w:szCs w:val="24"/>
        </w:rPr>
        <w:t>oral pain, A</w:t>
      </w:r>
      <w:r>
        <w:rPr>
          <w:sz w:val="24"/>
          <w:szCs w:val="24"/>
        </w:rPr>
        <w:t>chilles tendinopathy, and hamstring strain</w:t>
      </w:r>
      <w:r w:rsidR="00A36498">
        <w:rPr>
          <w:sz w:val="24"/>
          <w:szCs w:val="24"/>
        </w:rPr>
        <w:t xml:space="preserve">s. However, literature is </w:t>
      </w:r>
      <w:r w:rsidR="00A36498" w:rsidRPr="00B568F8">
        <w:rPr>
          <w:sz w:val="24"/>
          <w:szCs w:val="24"/>
        </w:rPr>
        <w:t>limited</w:t>
      </w:r>
      <w:r w:rsidRPr="00B568F8">
        <w:rPr>
          <w:sz w:val="24"/>
          <w:szCs w:val="24"/>
        </w:rPr>
        <w:t xml:space="preserve"> for </w:t>
      </w:r>
      <w:r w:rsidR="00A36498" w:rsidRPr="00B568F8">
        <w:rPr>
          <w:sz w:val="24"/>
          <w:szCs w:val="24"/>
        </w:rPr>
        <w:t xml:space="preserve">the </w:t>
      </w:r>
      <w:r w:rsidRPr="00B568F8">
        <w:rPr>
          <w:sz w:val="24"/>
          <w:szCs w:val="24"/>
        </w:rPr>
        <w:t xml:space="preserve">training and testing </w:t>
      </w:r>
      <w:r w:rsidR="00A36498" w:rsidRPr="00B568F8">
        <w:rPr>
          <w:sz w:val="24"/>
          <w:szCs w:val="24"/>
        </w:rPr>
        <w:t>of RFD and impulse in the</w:t>
      </w:r>
      <w:r w:rsidRPr="00B568F8">
        <w:rPr>
          <w:sz w:val="24"/>
          <w:szCs w:val="24"/>
        </w:rPr>
        <w:t xml:space="preserve"> rehabilitation setting. Although reliably </w:t>
      </w:r>
      <w:r>
        <w:rPr>
          <w:sz w:val="24"/>
          <w:szCs w:val="24"/>
        </w:rPr>
        <w:t xml:space="preserve">assessing these metrics is not readily available in most clinical settings, </w:t>
      </w:r>
      <w:r w:rsidRPr="00B568F8">
        <w:rPr>
          <w:sz w:val="24"/>
          <w:szCs w:val="24"/>
        </w:rPr>
        <w:t xml:space="preserve">understanding </w:t>
      </w:r>
      <w:r w:rsidR="00A36498" w:rsidRPr="00B568F8">
        <w:rPr>
          <w:sz w:val="24"/>
          <w:szCs w:val="24"/>
        </w:rPr>
        <w:t xml:space="preserve">the </w:t>
      </w:r>
      <w:r w:rsidRPr="00B568F8">
        <w:rPr>
          <w:sz w:val="24"/>
          <w:szCs w:val="24"/>
        </w:rPr>
        <w:t xml:space="preserve">training principles and force profiles of various forms of </w:t>
      </w:r>
      <w:r w:rsidR="00A36498" w:rsidRPr="00B568F8">
        <w:rPr>
          <w:sz w:val="24"/>
          <w:szCs w:val="24"/>
        </w:rPr>
        <w:t xml:space="preserve">explosive </w:t>
      </w:r>
      <w:r w:rsidRPr="00B568F8">
        <w:rPr>
          <w:sz w:val="24"/>
          <w:szCs w:val="24"/>
        </w:rPr>
        <w:t xml:space="preserve">exercise allows clinicians </w:t>
      </w:r>
      <w:r>
        <w:rPr>
          <w:sz w:val="24"/>
          <w:szCs w:val="24"/>
        </w:rPr>
        <w:t xml:space="preserve">to address potential deficits in a safe and logical manner. Data from available research will be translated to clinically applicable approaches for progressing interventions to maximize adaptations of RFD and impulse. Recognizing the barriers to quantitative assessments, task-oriented clinical assessments will be </w:t>
      </w:r>
      <w:r w:rsidR="00A36498">
        <w:rPr>
          <w:sz w:val="24"/>
          <w:szCs w:val="24"/>
        </w:rPr>
        <w:t xml:space="preserve">discussed along </w:t>
      </w:r>
      <w:r w:rsidR="00A36498" w:rsidRPr="00B568F8">
        <w:rPr>
          <w:sz w:val="24"/>
          <w:szCs w:val="24"/>
        </w:rPr>
        <w:t>with program design</w:t>
      </w:r>
      <w:r w:rsidRPr="00B568F8">
        <w:rPr>
          <w:sz w:val="24"/>
          <w:szCs w:val="24"/>
        </w:rPr>
        <w:t xml:space="preserve"> </w:t>
      </w:r>
      <w:r w:rsidR="00A36498" w:rsidRPr="00B568F8">
        <w:rPr>
          <w:sz w:val="24"/>
          <w:szCs w:val="24"/>
        </w:rPr>
        <w:t>considerations as well as</w:t>
      </w:r>
      <w:r w:rsidRPr="00B568F8">
        <w:rPr>
          <w:sz w:val="24"/>
          <w:szCs w:val="24"/>
        </w:rPr>
        <w:t xml:space="preserve"> </w:t>
      </w:r>
      <w:r>
        <w:rPr>
          <w:sz w:val="24"/>
          <w:szCs w:val="24"/>
        </w:rPr>
        <w:t>various interventions to improve lower extremity RFD and impulse performance.</w:t>
      </w:r>
    </w:p>
    <w:p w14:paraId="0782654D" w14:textId="77777777" w:rsidR="00071B96" w:rsidRDefault="00071B96" w:rsidP="00071B96">
      <w:pPr>
        <w:shd w:val="clear" w:color="auto" w:fill="FFFFFF"/>
        <w:spacing w:after="0" w:line="240" w:lineRule="auto"/>
        <w:rPr>
          <w:rFonts w:eastAsia="Times New Roman" w:cstheme="minorHAnsi"/>
          <w:sz w:val="24"/>
          <w:szCs w:val="24"/>
        </w:rPr>
      </w:pPr>
    </w:p>
    <w:p w14:paraId="117BAE1D" w14:textId="2F1CFA3E" w:rsidR="00553924" w:rsidRDefault="00071B96" w:rsidP="00553924">
      <w:pPr>
        <w:shd w:val="clear" w:color="auto" w:fill="FFFFFF"/>
        <w:spacing w:after="100" w:afterAutospacing="1" w:line="240" w:lineRule="auto"/>
        <w:rPr>
          <w:rFonts w:eastAsia="Times New Roman" w:cstheme="minorHAnsi"/>
          <w:b/>
          <w:bCs/>
          <w:sz w:val="24"/>
          <w:szCs w:val="24"/>
        </w:rPr>
      </w:pPr>
      <w:r>
        <w:rPr>
          <w:rFonts w:eastAsia="Times New Roman" w:cstheme="minorHAnsi"/>
          <w:b/>
          <w:bCs/>
          <w:sz w:val="24"/>
          <w:szCs w:val="24"/>
        </w:rPr>
        <w:t>Course</w:t>
      </w:r>
      <w:r w:rsidR="00553924">
        <w:rPr>
          <w:rFonts w:eastAsia="Times New Roman" w:cstheme="minorHAnsi"/>
          <w:b/>
          <w:bCs/>
          <w:sz w:val="24"/>
          <w:szCs w:val="24"/>
        </w:rPr>
        <w:t xml:space="preserve"> Objectives </w:t>
      </w:r>
    </w:p>
    <w:p w14:paraId="50D35198" w14:textId="77777777" w:rsidR="00553924" w:rsidRDefault="00553924" w:rsidP="00553924">
      <w:pPr>
        <w:pStyle w:val="ListParagraph"/>
        <w:numPr>
          <w:ilvl w:val="0"/>
          <w:numId w:val="6"/>
        </w:numPr>
        <w:spacing w:after="100" w:afterAutospacing="1"/>
        <w:rPr>
          <w:sz w:val="24"/>
          <w:szCs w:val="24"/>
        </w:rPr>
      </w:pPr>
      <w:r>
        <w:rPr>
          <w:sz w:val="24"/>
          <w:szCs w:val="24"/>
        </w:rPr>
        <w:t>Understand the background and importance of RFD and impulse to athletic tasks</w:t>
      </w:r>
    </w:p>
    <w:p w14:paraId="55EE23DC" w14:textId="3EB300D6" w:rsidR="00553924" w:rsidRDefault="00553924" w:rsidP="00553924">
      <w:pPr>
        <w:pStyle w:val="ListParagraph"/>
        <w:numPr>
          <w:ilvl w:val="0"/>
          <w:numId w:val="6"/>
        </w:numPr>
        <w:spacing w:after="100" w:afterAutospacing="1"/>
        <w:rPr>
          <w:sz w:val="24"/>
          <w:szCs w:val="24"/>
        </w:rPr>
      </w:pPr>
      <w:r>
        <w:rPr>
          <w:sz w:val="24"/>
          <w:szCs w:val="24"/>
        </w:rPr>
        <w:t xml:space="preserve">Recognize current methods of </w:t>
      </w:r>
      <w:r w:rsidR="00A36498" w:rsidRPr="00B568F8">
        <w:rPr>
          <w:sz w:val="24"/>
          <w:szCs w:val="24"/>
        </w:rPr>
        <w:t xml:space="preserve">explosive strength </w:t>
      </w:r>
      <w:r>
        <w:rPr>
          <w:sz w:val="24"/>
          <w:szCs w:val="24"/>
        </w:rPr>
        <w:t>assessment and limitations in the clinical setting</w:t>
      </w:r>
    </w:p>
    <w:p w14:paraId="2BE2A17D" w14:textId="6532DC30" w:rsidR="00553924" w:rsidRDefault="003D222C" w:rsidP="00553924">
      <w:pPr>
        <w:pStyle w:val="ListParagraph"/>
        <w:numPr>
          <w:ilvl w:val="0"/>
          <w:numId w:val="6"/>
        </w:numPr>
        <w:spacing w:after="100" w:afterAutospacing="1"/>
        <w:rPr>
          <w:sz w:val="24"/>
          <w:szCs w:val="24"/>
        </w:rPr>
      </w:pPr>
      <w:r w:rsidRPr="00B568F8">
        <w:rPr>
          <w:sz w:val="24"/>
          <w:szCs w:val="24"/>
        </w:rPr>
        <w:t>Incorporate the</w:t>
      </w:r>
      <w:r w:rsidR="00553924" w:rsidRPr="00B568F8">
        <w:rPr>
          <w:sz w:val="24"/>
          <w:szCs w:val="24"/>
        </w:rPr>
        <w:t xml:space="preserve"> available data from t</w:t>
      </w:r>
      <w:r w:rsidRPr="00B568F8">
        <w:rPr>
          <w:sz w:val="24"/>
          <w:szCs w:val="24"/>
        </w:rPr>
        <w:t>he literature to assist in the critical thinking</w:t>
      </w:r>
      <w:r w:rsidR="00553924" w:rsidRPr="00B568F8">
        <w:rPr>
          <w:sz w:val="24"/>
          <w:szCs w:val="24"/>
        </w:rPr>
        <w:t xml:space="preserve"> an</w:t>
      </w:r>
      <w:r w:rsidR="00553924">
        <w:rPr>
          <w:sz w:val="24"/>
          <w:szCs w:val="24"/>
        </w:rPr>
        <w:t>d clinical application of RFD and impulse training progression</w:t>
      </w:r>
    </w:p>
    <w:p w14:paraId="59B49C6D" w14:textId="74A92971" w:rsidR="003D222C" w:rsidRPr="00B568F8" w:rsidRDefault="00553924" w:rsidP="00553924">
      <w:pPr>
        <w:pStyle w:val="ListParagraph"/>
        <w:numPr>
          <w:ilvl w:val="0"/>
          <w:numId w:val="6"/>
        </w:numPr>
        <w:spacing w:after="100" w:afterAutospacing="1"/>
        <w:rPr>
          <w:sz w:val="24"/>
          <w:szCs w:val="24"/>
        </w:rPr>
      </w:pPr>
      <w:r>
        <w:rPr>
          <w:sz w:val="24"/>
          <w:szCs w:val="24"/>
        </w:rPr>
        <w:t xml:space="preserve">Utilize task-based assessments to </w:t>
      </w:r>
      <w:r w:rsidRPr="00B568F8">
        <w:rPr>
          <w:sz w:val="24"/>
          <w:szCs w:val="24"/>
        </w:rPr>
        <w:t xml:space="preserve">guide </w:t>
      </w:r>
      <w:r w:rsidR="003D222C" w:rsidRPr="00B568F8">
        <w:rPr>
          <w:sz w:val="24"/>
          <w:szCs w:val="24"/>
        </w:rPr>
        <w:t xml:space="preserve">potential </w:t>
      </w:r>
      <w:r w:rsidRPr="00B568F8">
        <w:rPr>
          <w:sz w:val="24"/>
          <w:szCs w:val="24"/>
        </w:rPr>
        <w:t xml:space="preserve">training </w:t>
      </w:r>
      <w:r>
        <w:rPr>
          <w:sz w:val="24"/>
          <w:szCs w:val="24"/>
        </w:rPr>
        <w:t xml:space="preserve">interventions and </w:t>
      </w:r>
      <w:r w:rsidR="003D222C" w:rsidRPr="00B568F8">
        <w:rPr>
          <w:sz w:val="24"/>
          <w:szCs w:val="24"/>
        </w:rPr>
        <w:t>rehabilitation/training progress</w:t>
      </w:r>
    </w:p>
    <w:p w14:paraId="08EB64E7" w14:textId="50E97110" w:rsidR="00553924" w:rsidRPr="00B568F8" w:rsidRDefault="003D222C" w:rsidP="00553924">
      <w:pPr>
        <w:pStyle w:val="ListParagraph"/>
        <w:numPr>
          <w:ilvl w:val="0"/>
          <w:numId w:val="6"/>
        </w:numPr>
        <w:spacing w:after="100" w:afterAutospacing="1"/>
        <w:rPr>
          <w:sz w:val="24"/>
          <w:szCs w:val="24"/>
        </w:rPr>
      </w:pPr>
      <w:r w:rsidRPr="00B568F8">
        <w:rPr>
          <w:sz w:val="24"/>
          <w:szCs w:val="24"/>
        </w:rPr>
        <w:t>Develop and implement appropriate rehabilitation/training program designs</w:t>
      </w:r>
      <w:r w:rsidR="00553924" w:rsidRPr="00B568F8">
        <w:rPr>
          <w:sz w:val="24"/>
          <w:szCs w:val="24"/>
        </w:rPr>
        <w:t xml:space="preserve"> </w:t>
      </w:r>
      <w:r w:rsidRPr="00B568F8">
        <w:rPr>
          <w:sz w:val="24"/>
          <w:szCs w:val="24"/>
        </w:rPr>
        <w:t>to enhance</w:t>
      </w:r>
      <w:r w:rsidR="00553924" w:rsidRPr="00B568F8">
        <w:rPr>
          <w:sz w:val="24"/>
          <w:szCs w:val="24"/>
        </w:rPr>
        <w:t xml:space="preserve"> RFD and impulse</w:t>
      </w:r>
    </w:p>
    <w:p w14:paraId="1E1F8643" w14:textId="77777777" w:rsidR="00553924" w:rsidRDefault="00553924" w:rsidP="00553924">
      <w:pPr>
        <w:rPr>
          <w:rFonts w:cstheme="minorHAnsi"/>
          <w:sz w:val="24"/>
          <w:szCs w:val="24"/>
        </w:rPr>
      </w:pPr>
    </w:p>
    <w:p w14:paraId="3A6E7B07" w14:textId="77777777" w:rsidR="00553924" w:rsidRDefault="00553924" w:rsidP="00553924">
      <w:pPr>
        <w:rPr>
          <w:rFonts w:cstheme="minorHAnsi"/>
          <w:b/>
          <w:bCs/>
          <w:sz w:val="24"/>
          <w:szCs w:val="24"/>
        </w:rPr>
      </w:pPr>
      <w:r>
        <w:rPr>
          <w:rFonts w:cstheme="minorHAnsi"/>
          <w:b/>
          <w:bCs/>
          <w:sz w:val="24"/>
          <w:szCs w:val="24"/>
        </w:rPr>
        <w:t>References</w:t>
      </w:r>
    </w:p>
    <w:p w14:paraId="3B728858" w14:textId="77777777" w:rsidR="00553924" w:rsidRDefault="00553924" w:rsidP="00553924">
      <w:pPr>
        <w:pStyle w:val="ListParagraph"/>
        <w:numPr>
          <w:ilvl w:val="0"/>
          <w:numId w:val="7"/>
        </w:numPr>
        <w:ind w:left="720"/>
        <w:rPr>
          <w:sz w:val="24"/>
          <w:szCs w:val="24"/>
        </w:rPr>
      </w:pPr>
      <w:r>
        <w:rPr>
          <w:sz w:val="24"/>
          <w:szCs w:val="24"/>
        </w:rPr>
        <w:t xml:space="preserve">Andersen LL, </w:t>
      </w:r>
      <w:proofErr w:type="spellStart"/>
      <w:r>
        <w:rPr>
          <w:sz w:val="24"/>
          <w:szCs w:val="24"/>
        </w:rPr>
        <w:t>Aagaard</w:t>
      </w:r>
      <w:proofErr w:type="spellEnd"/>
      <w:r>
        <w:rPr>
          <w:sz w:val="24"/>
          <w:szCs w:val="24"/>
        </w:rPr>
        <w:t xml:space="preserve"> P. Influence of maximal muscle strength and intrinsic muscle contractile properties on contractile rate of force development. </w:t>
      </w:r>
      <w:r>
        <w:rPr>
          <w:i/>
          <w:iCs/>
          <w:sz w:val="24"/>
          <w:szCs w:val="24"/>
        </w:rPr>
        <w:t>Eur J Appl Physiol</w:t>
      </w:r>
      <w:r>
        <w:rPr>
          <w:sz w:val="24"/>
          <w:szCs w:val="24"/>
        </w:rPr>
        <w:t>. 2006;96(1):46-52. doi:10.1007/s00421-005-0070-z</w:t>
      </w:r>
    </w:p>
    <w:p w14:paraId="055737D9" w14:textId="48DDEB23" w:rsidR="00553924" w:rsidRDefault="00553924" w:rsidP="00553924">
      <w:pPr>
        <w:pStyle w:val="ListParagraph"/>
        <w:numPr>
          <w:ilvl w:val="0"/>
          <w:numId w:val="7"/>
        </w:numPr>
        <w:ind w:left="720"/>
        <w:rPr>
          <w:sz w:val="24"/>
          <w:szCs w:val="24"/>
        </w:rPr>
      </w:pPr>
      <w:r>
        <w:rPr>
          <w:sz w:val="24"/>
          <w:szCs w:val="24"/>
        </w:rPr>
        <w:t xml:space="preserve">Knudson D V. Correcting the </w:t>
      </w:r>
      <w:r w:rsidR="00EA35E8">
        <w:rPr>
          <w:sz w:val="24"/>
          <w:szCs w:val="24"/>
        </w:rPr>
        <w:t>u</w:t>
      </w:r>
      <w:r>
        <w:rPr>
          <w:sz w:val="24"/>
          <w:szCs w:val="24"/>
        </w:rPr>
        <w:t xml:space="preserve">se of the </w:t>
      </w:r>
      <w:r w:rsidR="00EA35E8">
        <w:rPr>
          <w:sz w:val="24"/>
          <w:szCs w:val="24"/>
        </w:rPr>
        <w:t>t</w:t>
      </w:r>
      <w:r>
        <w:rPr>
          <w:sz w:val="24"/>
          <w:szCs w:val="24"/>
        </w:rPr>
        <w:t>erm “</w:t>
      </w:r>
      <w:r w:rsidR="00EA35E8">
        <w:rPr>
          <w:sz w:val="24"/>
          <w:szCs w:val="24"/>
        </w:rPr>
        <w:t>p</w:t>
      </w:r>
      <w:r>
        <w:rPr>
          <w:sz w:val="24"/>
          <w:szCs w:val="24"/>
        </w:rPr>
        <w:t xml:space="preserve">ower” in the </w:t>
      </w:r>
      <w:r w:rsidR="00EA35E8">
        <w:rPr>
          <w:sz w:val="24"/>
          <w:szCs w:val="24"/>
        </w:rPr>
        <w:t>s</w:t>
      </w:r>
      <w:r>
        <w:rPr>
          <w:sz w:val="24"/>
          <w:szCs w:val="24"/>
        </w:rPr>
        <w:t xml:space="preserve">trength and </w:t>
      </w:r>
      <w:r w:rsidR="00EA35E8">
        <w:rPr>
          <w:sz w:val="24"/>
          <w:szCs w:val="24"/>
        </w:rPr>
        <w:t>c</w:t>
      </w:r>
      <w:r>
        <w:rPr>
          <w:sz w:val="24"/>
          <w:szCs w:val="24"/>
        </w:rPr>
        <w:t xml:space="preserve">onditioning </w:t>
      </w:r>
      <w:r w:rsidR="00EA35E8">
        <w:rPr>
          <w:sz w:val="24"/>
          <w:szCs w:val="24"/>
        </w:rPr>
        <w:t>l</w:t>
      </w:r>
      <w:r>
        <w:rPr>
          <w:sz w:val="24"/>
          <w:szCs w:val="24"/>
        </w:rPr>
        <w:t xml:space="preserve">iterature. </w:t>
      </w:r>
      <w:r>
        <w:rPr>
          <w:i/>
          <w:iCs/>
          <w:sz w:val="24"/>
          <w:szCs w:val="24"/>
        </w:rPr>
        <w:t>J Strength Cond Res</w:t>
      </w:r>
      <w:r>
        <w:rPr>
          <w:sz w:val="24"/>
          <w:szCs w:val="24"/>
        </w:rPr>
        <w:t>. 2009;23(6):1902-1908. doi:10.1519/JSC.0b013e3181b7f5e5</w:t>
      </w:r>
    </w:p>
    <w:p w14:paraId="4EE84F80" w14:textId="53234234" w:rsidR="00553924" w:rsidRDefault="00553924" w:rsidP="00553924">
      <w:pPr>
        <w:pStyle w:val="ListParagraph"/>
        <w:numPr>
          <w:ilvl w:val="0"/>
          <w:numId w:val="7"/>
        </w:numPr>
        <w:ind w:left="720"/>
        <w:rPr>
          <w:sz w:val="24"/>
          <w:szCs w:val="24"/>
        </w:rPr>
      </w:pPr>
      <w:proofErr w:type="spellStart"/>
      <w:r>
        <w:rPr>
          <w:sz w:val="24"/>
          <w:szCs w:val="24"/>
        </w:rPr>
        <w:t>Maestroni</w:t>
      </w:r>
      <w:proofErr w:type="spellEnd"/>
      <w:r>
        <w:rPr>
          <w:sz w:val="24"/>
          <w:szCs w:val="24"/>
        </w:rPr>
        <w:t xml:space="preserve"> L, Read P, Bishop C, Turner A. </w:t>
      </w:r>
      <w:proofErr w:type="gramStart"/>
      <w:r>
        <w:rPr>
          <w:sz w:val="24"/>
          <w:szCs w:val="24"/>
        </w:rPr>
        <w:t>Strength</w:t>
      </w:r>
      <w:proofErr w:type="gramEnd"/>
      <w:r>
        <w:rPr>
          <w:sz w:val="24"/>
          <w:szCs w:val="24"/>
        </w:rPr>
        <w:t xml:space="preserve"> and </w:t>
      </w:r>
      <w:r w:rsidR="00EA35E8">
        <w:rPr>
          <w:sz w:val="24"/>
          <w:szCs w:val="24"/>
        </w:rPr>
        <w:t>p</w:t>
      </w:r>
      <w:r>
        <w:rPr>
          <w:sz w:val="24"/>
          <w:szCs w:val="24"/>
        </w:rPr>
        <w:t xml:space="preserve">ower </w:t>
      </w:r>
      <w:r w:rsidR="00EA35E8">
        <w:rPr>
          <w:sz w:val="24"/>
          <w:szCs w:val="24"/>
        </w:rPr>
        <w:t>t</w:t>
      </w:r>
      <w:r>
        <w:rPr>
          <w:sz w:val="24"/>
          <w:szCs w:val="24"/>
        </w:rPr>
        <w:t xml:space="preserve">raining in </w:t>
      </w:r>
      <w:r w:rsidR="00EA35E8">
        <w:rPr>
          <w:sz w:val="24"/>
          <w:szCs w:val="24"/>
        </w:rPr>
        <w:t>r</w:t>
      </w:r>
      <w:r>
        <w:rPr>
          <w:sz w:val="24"/>
          <w:szCs w:val="24"/>
        </w:rPr>
        <w:t xml:space="preserve">ehabilitation: Underpinning </w:t>
      </w:r>
      <w:r w:rsidR="00EA35E8">
        <w:rPr>
          <w:sz w:val="24"/>
          <w:szCs w:val="24"/>
        </w:rPr>
        <w:t>p</w:t>
      </w:r>
      <w:r>
        <w:rPr>
          <w:sz w:val="24"/>
          <w:szCs w:val="24"/>
        </w:rPr>
        <w:t xml:space="preserve">rinciples and </w:t>
      </w:r>
      <w:r w:rsidR="00EA35E8">
        <w:rPr>
          <w:sz w:val="24"/>
          <w:szCs w:val="24"/>
        </w:rPr>
        <w:t>p</w:t>
      </w:r>
      <w:r>
        <w:rPr>
          <w:sz w:val="24"/>
          <w:szCs w:val="24"/>
        </w:rPr>
        <w:t xml:space="preserve">ractical </w:t>
      </w:r>
      <w:r w:rsidR="00EA35E8">
        <w:rPr>
          <w:sz w:val="24"/>
          <w:szCs w:val="24"/>
        </w:rPr>
        <w:t>s</w:t>
      </w:r>
      <w:r>
        <w:rPr>
          <w:sz w:val="24"/>
          <w:szCs w:val="24"/>
        </w:rPr>
        <w:t xml:space="preserve">trategies to </w:t>
      </w:r>
      <w:r w:rsidR="00EA35E8">
        <w:rPr>
          <w:sz w:val="24"/>
          <w:szCs w:val="24"/>
        </w:rPr>
        <w:t>r</w:t>
      </w:r>
      <w:r>
        <w:rPr>
          <w:sz w:val="24"/>
          <w:szCs w:val="24"/>
        </w:rPr>
        <w:t xml:space="preserve">eturn </w:t>
      </w:r>
      <w:r w:rsidR="00EA35E8">
        <w:rPr>
          <w:sz w:val="24"/>
          <w:szCs w:val="24"/>
        </w:rPr>
        <w:t>a</w:t>
      </w:r>
      <w:r>
        <w:rPr>
          <w:sz w:val="24"/>
          <w:szCs w:val="24"/>
        </w:rPr>
        <w:t xml:space="preserve">thletes to </w:t>
      </w:r>
      <w:r w:rsidR="00EA35E8">
        <w:rPr>
          <w:sz w:val="24"/>
          <w:szCs w:val="24"/>
        </w:rPr>
        <w:t>h</w:t>
      </w:r>
      <w:r>
        <w:rPr>
          <w:sz w:val="24"/>
          <w:szCs w:val="24"/>
        </w:rPr>
        <w:t xml:space="preserve">igh </w:t>
      </w:r>
      <w:r w:rsidR="00EA35E8">
        <w:rPr>
          <w:sz w:val="24"/>
          <w:szCs w:val="24"/>
        </w:rPr>
        <w:t>p</w:t>
      </w:r>
      <w:r>
        <w:rPr>
          <w:sz w:val="24"/>
          <w:szCs w:val="24"/>
        </w:rPr>
        <w:t xml:space="preserve">erformance. </w:t>
      </w:r>
      <w:r>
        <w:rPr>
          <w:i/>
          <w:iCs/>
          <w:sz w:val="24"/>
          <w:szCs w:val="24"/>
        </w:rPr>
        <w:t>Sport Med</w:t>
      </w:r>
      <w:r>
        <w:rPr>
          <w:sz w:val="24"/>
          <w:szCs w:val="24"/>
        </w:rPr>
        <w:t>. 2020;50(2):239-252. doi:10.1007/s40279-019-01195-6</w:t>
      </w:r>
    </w:p>
    <w:p w14:paraId="413EBF16" w14:textId="77777777" w:rsidR="00553924" w:rsidRDefault="00553924" w:rsidP="00553924">
      <w:pPr>
        <w:pStyle w:val="ListParagraph"/>
        <w:numPr>
          <w:ilvl w:val="0"/>
          <w:numId w:val="7"/>
        </w:numPr>
        <w:ind w:left="720"/>
        <w:rPr>
          <w:sz w:val="24"/>
          <w:szCs w:val="24"/>
        </w:rPr>
      </w:pPr>
      <w:proofErr w:type="spellStart"/>
      <w:r>
        <w:rPr>
          <w:sz w:val="24"/>
          <w:szCs w:val="24"/>
        </w:rPr>
        <w:t>Maffiuletti</w:t>
      </w:r>
      <w:proofErr w:type="spellEnd"/>
      <w:r>
        <w:rPr>
          <w:sz w:val="24"/>
          <w:szCs w:val="24"/>
        </w:rPr>
        <w:t xml:space="preserve"> NA, </w:t>
      </w:r>
      <w:proofErr w:type="spellStart"/>
      <w:r>
        <w:rPr>
          <w:sz w:val="24"/>
          <w:szCs w:val="24"/>
        </w:rPr>
        <w:t>Aagaard</w:t>
      </w:r>
      <w:proofErr w:type="spellEnd"/>
      <w:r>
        <w:rPr>
          <w:sz w:val="24"/>
          <w:szCs w:val="24"/>
        </w:rPr>
        <w:t xml:space="preserve"> P, </w:t>
      </w:r>
      <w:proofErr w:type="spellStart"/>
      <w:r>
        <w:rPr>
          <w:sz w:val="24"/>
          <w:szCs w:val="24"/>
        </w:rPr>
        <w:t>Blazevich</w:t>
      </w:r>
      <w:proofErr w:type="spellEnd"/>
      <w:r>
        <w:rPr>
          <w:sz w:val="24"/>
          <w:szCs w:val="24"/>
        </w:rPr>
        <w:t xml:space="preserve"> AJ, </w:t>
      </w:r>
      <w:proofErr w:type="spellStart"/>
      <w:r>
        <w:rPr>
          <w:sz w:val="24"/>
          <w:szCs w:val="24"/>
        </w:rPr>
        <w:t>Folland</w:t>
      </w:r>
      <w:proofErr w:type="spellEnd"/>
      <w:r>
        <w:rPr>
          <w:sz w:val="24"/>
          <w:szCs w:val="24"/>
        </w:rPr>
        <w:t xml:space="preserve"> J, </w:t>
      </w:r>
      <w:proofErr w:type="spellStart"/>
      <w:r>
        <w:rPr>
          <w:sz w:val="24"/>
          <w:szCs w:val="24"/>
        </w:rPr>
        <w:t>Tillin</w:t>
      </w:r>
      <w:proofErr w:type="spellEnd"/>
      <w:r>
        <w:rPr>
          <w:sz w:val="24"/>
          <w:szCs w:val="24"/>
        </w:rPr>
        <w:t xml:space="preserve"> N, </w:t>
      </w:r>
      <w:proofErr w:type="spellStart"/>
      <w:r>
        <w:rPr>
          <w:sz w:val="24"/>
          <w:szCs w:val="24"/>
        </w:rPr>
        <w:t>Duchateau</w:t>
      </w:r>
      <w:proofErr w:type="spellEnd"/>
      <w:r>
        <w:rPr>
          <w:sz w:val="24"/>
          <w:szCs w:val="24"/>
        </w:rPr>
        <w:t xml:space="preserve"> J. Rate of force development: physiological and methodological considerations. </w:t>
      </w:r>
      <w:r>
        <w:rPr>
          <w:i/>
          <w:iCs/>
          <w:sz w:val="24"/>
          <w:szCs w:val="24"/>
        </w:rPr>
        <w:t>Eur J Appl Physiol</w:t>
      </w:r>
      <w:r>
        <w:rPr>
          <w:sz w:val="24"/>
          <w:szCs w:val="24"/>
        </w:rPr>
        <w:t>. 2016;116(6):1091-1116. doi:10.1007/s00421-016-3346-6</w:t>
      </w:r>
    </w:p>
    <w:p w14:paraId="1F3583D0" w14:textId="77777777" w:rsidR="00553924" w:rsidRDefault="00553924" w:rsidP="00553924">
      <w:pPr>
        <w:pStyle w:val="ListParagraph"/>
        <w:numPr>
          <w:ilvl w:val="0"/>
          <w:numId w:val="7"/>
        </w:numPr>
        <w:ind w:left="720"/>
        <w:rPr>
          <w:sz w:val="24"/>
          <w:szCs w:val="24"/>
        </w:rPr>
      </w:pPr>
      <w:r>
        <w:rPr>
          <w:sz w:val="24"/>
          <w:szCs w:val="24"/>
        </w:rPr>
        <w:t xml:space="preserve">Nunes GS, Barton CJ, </w:t>
      </w:r>
      <w:proofErr w:type="spellStart"/>
      <w:r>
        <w:rPr>
          <w:sz w:val="24"/>
          <w:szCs w:val="24"/>
        </w:rPr>
        <w:t>Serrão</w:t>
      </w:r>
      <w:proofErr w:type="spellEnd"/>
      <w:r>
        <w:rPr>
          <w:sz w:val="24"/>
          <w:szCs w:val="24"/>
        </w:rPr>
        <w:t xml:space="preserve"> FV. Hip rate of force development and strength are impaired in females with patellofemoral pain without signs of altered gluteus </w:t>
      </w:r>
      <w:proofErr w:type="spellStart"/>
      <w:r>
        <w:rPr>
          <w:sz w:val="24"/>
          <w:szCs w:val="24"/>
        </w:rPr>
        <w:t>medius</w:t>
      </w:r>
      <w:proofErr w:type="spellEnd"/>
      <w:r>
        <w:rPr>
          <w:sz w:val="24"/>
          <w:szCs w:val="24"/>
        </w:rPr>
        <w:t xml:space="preserve"> and maximus morphology. </w:t>
      </w:r>
      <w:r>
        <w:rPr>
          <w:i/>
          <w:iCs/>
          <w:sz w:val="24"/>
          <w:szCs w:val="24"/>
        </w:rPr>
        <w:t>J Sci Med Sport</w:t>
      </w:r>
      <w:r>
        <w:rPr>
          <w:sz w:val="24"/>
          <w:szCs w:val="24"/>
        </w:rPr>
        <w:t>. 2018;21(2):123-128. doi:10.1016/j.jsams.2017.05.014</w:t>
      </w:r>
    </w:p>
    <w:p w14:paraId="405F8670" w14:textId="48BC9D12" w:rsidR="00553924" w:rsidRDefault="00553924" w:rsidP="00553924">
      <w:pPr>
        <w:pStyle w:val="ListParagraph"/>
        <w:numPr>
          <w:ilvl w:val="0"/>
          <w:numId w:val="7"/>
        </w:numPr>
        <w:ind w:left="720"/>
        <w:rPr>
          <w:rFonts w:cstheme="minorHAnsi"/>
          <w:sz w:val="24"/>
          <w:szCs w:val="24"/>
        </w:rPr>
      </w:pPr>
      <w:r>
        <w:rPr>
          <w:sz w:val="24"/>
          <w:szCs w:val="24"/>
        </w:rPr>
        <w:t xml:space="preserve">Taber C, </w:t>
      </w:r>
      <w:proofErr w:type="spellStart"/>
      <w:r>
        <w:rPr>
          <w:sz w:val="24"/>
          <w:szCs w:val="24"/>
        </w:rPr>
        <w:t>Bellon</w:t>
      </w:r>
      <w:proofErr w:type="spellEnd"/>
      <w:r>
        <w:rPr>
          <w:sz w:val="24"/>
          <w:szCs w:val="24"/>
        </w:rPr>
        <w:t xml:space="preserve"> C, Abbott H, Bingham GE. Roles of </w:t>
      </w:r>
      <w:r w:rsidR="00EA35E8">
        <w:rPr>
          <w:sz w:val="24"/>
          <w:szCs w:val="24"/>
        </w:rPr>
        <w:t>m</w:t>
      </w:r>
      <w:r>
        <w:rPr>
          <w:sz w:val="24"/>
          <w:szCs w:val="24"/>
        </w:rPr>
        <w:t xml:space="preserve">aximal </w:t>
      </w:r>
      <w:r w:rsidR="00EA35E8">
        <w:rPr>
          <w:sz w:val="24"/>
          <w:szCs w:val="24"/>
        </w:rPr>
        <w:t>s</w:t>
      </w:r>
      <w:r>
        <w:rPr>
          <w:sz w:val="24"/>
          <w:szCs w:val="24"/>
        </w:rPr>
        <w:t xml:space="preserve">trength and </w:t>
      </w:r>
      <w:r w:rsidR="00EA35E8">
        <w:rPr>
          <w:sz w:val="24"/>
          <w:szCs w:val="24"/>
        </w:rPr>
        <w:t>r</w:t>
      </w:r>
      <w:r>
        <w:rPr>
          <w:sz w:val="24"/>
          <w:szCs w:val="24"/>
        </w:rPr>
        <w:t xml:space="preserve">ate of </w:t>
      </w:r>
      <w:r w:rsidR="00EA35E8">
        <w:rPr>
          <w:sz w:val="24"/>
          <w:szCs w:val="24"/>
        </w:rPr>
        <w:t>f</w:t>
      </w:r>
      <w:r>
        <w:rPr>
          <w:sz w:val="24"/>
          <w:szCs w:val="24"/>
        </w:rPr>
        <w:t xml:space="preserve">orce </w:t>
      </w:r>
      <w:r w:rsidR="00EA35E8">
        <w:rPr>
          <w:sz w:val="24"/>
          <w:szCs w:val="24"/>
        </w:rPr>
        <w:t>d</w:t>
      </w:r>
      <w:r>
        <w:rPr>
          <w:sz w:val="24"/>
          <w:szCs w:val="24"/>
        </w:rPr>
        <w:t xml:space="preserve">evelopment in </w:t>
      </w:r>
      <w:r w:rsidR="00EA35E8">
        <w:rPr>
          <w:sz w:val="24"/>
          <w:szCs w:val="24"/>
        </w:rPr>
        <w:t>m</w:t>
      </w:r>
      <w:r>
        <w:rPr>
          <w:sz w:val="24"/>
          <w:szCs w:val="24"/>
        </w:rPr>
        <w:t xml:space="preserve">aximizing </w:t>
      </w:r>
      <w:r w:rsidR="00EA35E8">
        <w:rPr>
          <w:sz w:val="24"/>
          <w:szCs w:val="24"/>
        </w:rPr>
        <w:t>m</w:t>
      </w:r>
      <w:r>
        <w:rPr>
          <w:sz w:val="24"/>
          <w:szCs w:val="24"/>
        </w:rPr>
        <w:t xml:space="preserve">uscular </w:t>
      </w:r>
      <w:proofErr w:type="spellStart"/>
      <w:r>
        <w:rPr>
          <w:sz w:val="24"/>
          <w:szCs w:val="24"/>
        </w:rPr>
        <w:t>P</w:t>
      </w:r>
      <w:r w:rsidR="00EA35E8">
        <w:rPr>
          <w:sz w:val="24"/>
          <w:szCs w:val="24"/>
        </w:rPr>
        <w:t>p</w:t>
      </w:r>
      <w:r>
        <w:rPr>
          <w:sz w:val="24"/>
          <w:szCs w:val="24"/>
        </w:rPr>
        <w:t>ower</w:t>
      </w:r>
      <w:proofErr w:type="spellEnd"/>
      <w:r>
        <w:rPr>
          <w:sz w:val="24"/>
          <w:szCs w:val="24"/>
        </w:rPr>
        <w:t xml:space="preserve">. </w:t>
      </w:r>
      <w:r>
        <w:rPr>
          <w:i/>
          <w:iCs/>
          <w:sz w:val="24"/>
          <w:szCs w:val="24"/>
        </w:rPr>
        <w:t>Strength Cond J</w:t>
      </w:r>
      <w:r>
        <w:rPr>
          <w:sz w:val="24"/>
          <w:szCs w:val="24"/>
        </w:rPr>
        <w:t>. 2016;38(1):71-78. doi:10.1519/SSC.0000000000000193</w:t>
      </w:r>
    </w:p>
    <w:p w14:paraId="2BB5522D" w14:textId="58708CA1" w:rsidR="00553924" w:rsidRDefault="00553924" w:rsidP="00553924">
      <w:pPr>
        <w:pStyle w:val="ListParagraph"/>
        <w:numPr>
          <w:ilvl w:val="0"/>
          <w:numId w:val="7"/>
        </w:numPr>
        <w:ind w:left="720"/>
        <w:rPr>
          <w:rFonts w:cstheme="minorHAnsi"/>
          <w:sz w:val="24"/>
          <w:szCs w:val="24"/>
        </w:rPr>
      </w:pPr>
      <w:r>
        <w:rPr>
          <w:sz w:val="24"/>
          <w:szCs w:val="24"/>
        </w:rPr>
        <w:t xml:space="preserve">Turner AN, Comfort P, McMahon J, et al. Developing </w:t>
      </w:r>
      <w:r w:rsidR="00EA35E8">
        <w:rPr>
          <w:sz w:val="24"/>
          <w:szCs w:val="24"/>
        </w:rPr>
        <w:t>p</w:t>
      </w:r>
      <w:r>
        <w:rPr>
          <w:sz w:val="24"/>
          <w:szCs w:val="24"/>
        </w:rPr>
        <w:t xml:space="preserve">owerful </w:t>
      </w:r>
      <w:r w:rsidR="00EA35E8">
        <w:rPr>
          <w:sz w:val="24"/>
          <w:szCs w:val="24"/>
        </w:rPr>
        <w:t>a</w:t>
      </w:r>
      <w:r>
        <w:rPr>
          <w:sz w:val="24"/>
          <w:szCs w:val="24"/>
        </w:rPr>
        <w:t xml:space="preserve">thletes Part 2: Practical </w:t>
      </w:r>
      <w:r w:rsidR="00EA35E8">
        <w:rPr>
          <w:sz w:val="24"/>
          <w:szCs w:val="24"/>
        </w:rPr>
        <w:t>a</w:t>
      </w:r>
      <w:r>
        <w:rPr>
          <w:sz w:val="24"/>
          <w:szCs w:val="24"/>
        </w:rPr>
        <w:t xml:space="preserve">pplications. </w:t>
      </w:r>
      <w:r>
        <w:rPr>
          <w:i/>
          <w:iCs/>
          <w:sz w:val="24"/>
          <w:szCs w:val="24"/>
        </w:rPr>
        <w:t>Strength Cond J</w:t>
      </w:r>
      <w:r>
        <w:rPr>
          <w:sz w:val="24"/>
          <w:szCs w:val="24"/>
        </w:rPr>
        <w:t>. 2021;43(1):23-31. doi:10.1519/SSC.0000000000000544</w:t>
      </w:r>
    </w:p>
    <w:p w14:paraId="7A7D0785" w14:textId="70CFD2F4" w:rsidR="00EA35E8" w:rsidRDefault="00553924" w:rsidP="00553924">
      <w:pPr>
        <w:pStyle w:val="ListParagraph"/>
        <w:numPr>
          <w:ilvl w:val="0"/>
          <w:numId w:val="7"/>
        </w:numPr>
        <w:ind w:left="720"/>
        <w:rPr>
          <w:rFonts w:cstheme="minorHAnsi"/>
          <w:sz w:val="24"/>
          <w:szCs w:val="24"/>
        </w:rPr>
      </w:pPr>
      <w:proofErr w:type="spellStart"/>
      <w:r>
        <w:rPr>
          <w:sz w:val="24"/>
          <w:szCs w:val="24"/>
        </w:rPr>
        <w:t>Turpeinen</w:t>
      </w:r>
      <w:proofErr w:type="spellEnd"/>
      <w:r>
        <w:rPr>
          <w:sz w:val="24"/>
          <w:szCs w:val="24"/>
        </w:rPr>
        <w:t xml:space="preserve"> J-T, Freitas TT, Rubio-Arias JÁ, Jordan MJ, </w:t>
      </w:r>
      <w:proofErr w:type="spellStart"/>
      <w:r>
        <w:rPr>
          <w:sz w:val="24"/>
          <w:szCs w:val="24"/>
        </w:rPr>
        <w:t>Aagaard</w:t>
      </w:r>
      <w:proofErr w:type="spellEnd"/>
      <w:r>
        <w:rPr>
          <w:sz w:val="24"/>
          <w:szCs w:val="24"/>
        </w:rPr>
        <w:t xml:space="preserve"> P. Contractile rate of force development after anterior cruciate ligament reconstruction-a comprehensive review and meta-analysis. </w:t>
      </w:r>
      <w:proofErr w:type="spellStart"/>
      <w:r>
        <w:rPr>
          <w:i/>
          <w:iCs/>
          <w:sz w:val="24"/>
          <w:szCs w:val="24"/>
        </w:rPr>
        <w:t>Scand</w:t>
      </w:r>
      <w:proofErr w:type="spellEnd"/>
      <w:r>
        <w:rPr>
          <w:i/>
          <w:iCs/>
          <w:sz w:val="24"/>
          <w:szCs w:val="24"/>
        </w:rPr>
        <w:t xml:space="preserve"> J Med Sci Sports</w:t>
      </w:r>
      <w:r>
        <w:rPr>
          <w:sz w:val="24"/>
          <w:szCs w:val="24"/>
        </w:rPr>
        <w:t>. 2020;30(9):1572-1585. doi:10.1111/sms.13733</w:t>
      </w:r>
    </w:p>
    <w:p w14:paraId="53752AB2" w14:textId="6D9514F6" w:rsidR="00232760" w:rsidRPr="00C9530D" w:rsidRDefault="00C9530D">
      <w:pPr>
        <w:rPr>
          <w:b/>
          <w:bCs/>
        </w:rPr>
      </w:pPr>
      <w:r w:rsidRPr="00C9530D">
        <w:rPr>
          <w:b/>
          <w:bCs/>
        </w:rPr>
        <w:t>Desired conference</w:t>
      </w:r>
    </w:p>
    <w:p w14:paraId="395FFE37" w14:textId="24579643" w:rsidR="00C9530D" w:rsidRDefault="00C9530D" w:rsidP="00C9530D">
      <w:pPr>
        <w:pStyle w:val="ListParagraph"/>
        <w:numPr>
          <w:ilvl w:val="0"/>
          <w:numId w:val="9"/>
        </w:numPr>
      </w:pPr>
      <w:r>
        <w:t>Fall 2022</w:t>
      </w:r>
    </w:p>
    <w:p w14:paraId="6983FD48" w14:textId="3C3992E5" w:rsidR="00C9530D" w:rsidRPr="00C9530D" w:rsidRDefault="00C9530D" w:rsidP="00C9530D">
      <w:pPr>
        <w:rPr>
          <w:b/>
          <w:bCs/>
        </w:rPr>
      </w:pPr>
      <w:r w:rsidRPr="00C9530D">
        <w:rPr>
          <w:b/>
          <w:bCs/>
        </w:rPr>
        <w:t>Suggested session length</w:t>
      </w:r>
    </w:p>
    <w:p w14:paraId="07C53E66" w14:textId="392FB657" w:rsidR="00C9530D" w:rsidRDefault="00C9530D" w:rsidP="00C9530D">
      <w:pPr>
        <w:pStyle w:val="ListParagraph"/>
        <w:numPr>
          <w:ilvl w:val="0"/>
          <w:numId w:val="10"/>
        </w:numPr>
      </w:pPr>
      <w:r>
        <w:t>75 minutes</w:t>
      </w:r>
    </w:p>
    <w:p w14:paraId="7672F215" w14:textId="66255C03" w:rsidR="00C9530D" w:rsidRPr="00C9530D" w:rsidRDefault="00C9530D" w:rsidP="00C9530D">
      <w:pPr>
        <w:rPr>
          <w:b/>
          <w:bCs/>
        </w:rPr>
      </w:pPr>
      <w:r w:rsidRPr="00C9530D">
        <w:rPr>
          <w:b/>
          <w:bCs/>
        </w:rPr>
        <w:t>Practice areas and settings</w:t>
      </w:r>
    </w:p>
    <w:p w14:paraId="4247D806" w14:textId="724A8B65" w:rsidR="00C9530D" w:rsidRDefault="00C9530D" w:rsidP="00C9530D">
      <w:pPr>
        <w:pStyle w:val="ListParagraph"/>
        <w:numPr>
          <w:ilvl w:val="0"/>
          <w:numId w:val="10"/>
        </w:numPr>
      </w:pPr>
      <w:r>
        <w:t>Orthopedics</w:t>
      </w:r>
    </w:p>
    <w:p w14:paraId="400415B9" w14:textId="2BAC7636" w:rsidR="00C9530D" w:rsidRDefault="00C9530D" w:rsidP="00C9530D">
      <w:pPr>
        <w:pStyle w:val="ListParagraph"/>
        <w:numPr>
          <w:ilvl w:val="0"/>
          <w:numId w:val="10"/>
        </w:numPr>
      </w:pPr>
      <w:r>
        <w:t>sports</w:t>
      </w:r>
    </w:p>
    <w:sectPr w:rsidR="00C95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596"/>
    <w:multiLevelType w:val="hybridMultilevel"/>
    <w:tmpl w:val="1CE27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A723EE9"/>
    <w:multiLevelType w:val="hybridMultilevel"/>
    <w:tmpl w:val="5EAAF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4F7192B"/>
    <w:multiLevelType w:val="hybridMultilevel"/>
    <w:tmpl w:val="B26C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43CD6"/>
    <w:multiLevelType w:val="hybridMultilevel"/>
    <w:tmpl w:val="16CAB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F727FC0"/>
    <w:multiLevelType w:val="hybridMultilevel"/>
    <w:tmpl w:val="86526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D170964"/>
    <w:multiLevelType w:val="hybridMultilevel"/>
    <w:tmpl w:val="096AA8FC"/>
    <w:lvl w:ilvl="0" w:tplc="C2D0248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 w15:restartNumberingAfterBreak="0">
    <w:nsid w:val="65B34879"/>
    <w:multiLevelType w:val="hybridMultilevel"/>
    <w:tmpl w:val="111A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13FAC"/>
    <w:multiLevelType w:val="hybridMultilevel"/>
    <w:tmpl w:val="F888077C"/>
    <w:lvl w:ilvl="0" w:tplc="04090001">
      <w:start w:val="1"/>
      <w:numFmt w:val="bullet"/>
      <w:lvlText w:val=""/>
      <w:lvlJc w:val="left"/>
      <w:pPr>
        <w:ind w:left="360" w:hanging="360"/>
      </w:pPr>
      <w:rPr>
        <w:rFonts w:ascii="Symbol" w:hAnsi="Symbol" w:hint="default"/>
      </w:rPr>
    </w:lvl>
    <w:lvl w:ilvl="1" w:tplc="C2D02488">
      <w:start w:val="1"/>
      <w:numFmt w:val="bullet"/>
      <w:lvlText w:val=""/>
      <w:lvlJc w:val="left"/>
      <w:pPr>
        <w:ind w:left="1080" w:hanging="360"/>
      </w:pPr>
      <w:rPr>
        <w:rFonts w:ascii="Symbol" w:hAnsi="Symbol" w:hint="default"/>
        <w:color w:val="000000" w:themeColor="text1"/>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96F69FB"/>
    <w:multiLevelType w:val="hybridMultilevel"/>
    <w:tmpl w:val="F2A8D9E8"/>
    <w:lvl w:ilvl="0" w:tplc="2D70A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24"/>
    <w:rsid w:val="00071B96"/>
    <w:rsid w:val="00232760"/>
    <w:rsid w:val="003D222C"/>
    <w:rsid w:val="004018C1"/>
    <w:rsid w:val="00404953"/>
    <w:rsid w:val="00553924"/>
    <w:rsid w:val="00A36498"/>
    <w:rsid w:val="00AD2A7E"/>
    <w:rsid w:val="00B568F8"/>
    <w:rsid w:val="00C9530D"/>
    <w:rsid w:val="00EA35E8"/>
    <w:rsid w:val="00F2141B"/>
    <w:rsid w:val="00F6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C85B"/>
  <w15:chartTrackingRefBased/>
  <w15:docId w15:val="{D2CC4A6D-F088-4E9A-80CD-D77E7072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924"/>
    <w:rPr>
      <w:color w:val="0563C1" w:themeColor="hyperlink"/>
      <w:u w:val="single"/>
    </w:rPr>
  </w:style>
  <w:style w:type="paragraph" w:styleId="CommentText">
    <w:name w:val="annotation text"/>
    <w:basedOn w:val="Normal"/>
    <w:link w:val="CommentTextChar"/>
    <w:uiPriority w:val="99"/>
    <w:semiHidden/>
    <w:unhideWhenUsed/>
    <w:rsid w:val="00553924"/>
    <w:pPr>
      <w:spacing w:line="240" w:lineRule="auto"/>
    </w:pPr>
    <w:rPr>
      <w:sz w:val="20"/>
      <w:szCs w:val="20"/>
    </w:rPr>
  </w:style>
  <w:style w:type="character" w:customStyle="1" w:styleId="CommentTextChar">
    <w:name w:val="Comment Text Char"/>
    <w:basedOn w:val="DefaultParagraphFont"/>
    <w:link w:val="CommentText"/>
    <w:uiPriority w:val="99"/>
    <w:semiHidden/>
    <w:rsid w:val="00553924"/>
    <w:rPr>
      <w:sz w:val="20"/>
      <w:szCs w:val="20"/>
    </w:rPr>
  </w:style>
  <w:style w:type="paragraph" w:styleId="ListParagraph">
    <w:name w:val="List Paragraph"/>
    <w:basedOn w:val="Normal"/>
    <w:uiPriority w:val="34"/>
    <w:qFormat/>
    <w:rsid w:val="00553924"/>
    <w:pPr>
      <w:ind w:left="720"/>
      <w:contextualSpacing/>
    </w:pPr>
  </w:style>
  <w:style w:type="character" w:styleId="CommentReference">
    <w:name w:val="annotation reference"/>
    <w:basedOn w:val="DefaultParagraphFont"/>
    <w:uiPriority w:val="99"/>
    <w:semiHidden/>
    <w:unhideWhenUsed/>
    <w:rsid w:val="00553924"/>
    <w:rPr>
      <w:sz w:val="16"/>
      <w:szCs w:val="16"/>
    </w:rPr>
  </w:style>
  <w:style w:type="paragraph" w:styleId="BalloonText">
    <w:name w:val="Balloon Text"/>
    <w:basedOn w:val="Normal"/>
    <w:link w:val="BalloonTextChar"/>
    <w:uiPriority w:val="99"/>
    <w:semiHidden/>
    <w:unhideWhenUsed/>
    <w:rsid w:val="0055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018C1"/>
    <w:rPr>
      <w:b/>
      <w:bCs/>
    </w:rPr>
  </w:style>
  <w:style w:type="character" w:customStyle="1" w:styleId="CommentSubjectChar">
    <w:name w:val="Comment Subject Char"/>
    <w:basedOn w:val="CommentTextChar"/>
    <w:link w:val="CommentSubject"/>
    <w:uiPriority w:val="99"/>
    <w:semiHidden/>
    <w:rsid w:val="004018C1"/>
    <w:rPr>
      <w:b/>
      <w:bCs/>
      <w:sz w:val="20"/>
      <w:szCs w:val="20"/>
    </w:rPr>
  </w:style>
  <w:style w:type="paragraph" w:styleId="Revision">
    <w:name w:val="Revision"/>
    <w:hidden/>
    <w:uiPriority w:val="99"/>
    <w:semiHidden/>
    <w:rsid w:val="00404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Professional PT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Panariello</dc:creator>
  <cp:keywords/>
  <dc:description/>
  <cp:lastModifiedBy>Daniel Larson</cp:lastModifiedBy>
  <cp:revision>3</cp:revision>
  <dcterms:created xsi:type="dcterms:W3CDTF">2021-10-27T21:23:00Z</dcterms:created>
  <dcterms:modified xsi:type="dcterms:W3CDTF">2021-10-27T21:34:00Z</dcterms:modified>
</cp:coreProperties>
</file>